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4D38" w:rsidRPr="00BF4D38" w:rsidRDefault="00EF663F" w:rsidP="00BF4D3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ar-SA"/>
        </w:rPr>
        <w:t>Uchwała Nr</w:t>
      </w:r>
      <w:r w:rsidR="00F608DF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 xml:space="preserve"> ……/……..</w:t>
      </w:r>
      <w:r w:rsidR="00BF4D38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/2014</w:t>
      </w:r>
    </w:p>
    <w:p w:rsidR="00BF4D38" w:rsidRPr="00BF4D38" w:rsidRDefault="00BF4D38" w:rsidP="00BF4D3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BF4D38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Rady Miejskiej Kalisza</w:t>
      </w:r>
    </w:p>
    <w:p w:rsidR="001227CF" w:rsidRPr="00BF4D38" w:rsidRDefault="00BF4D38" w:rsidP="001227C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z dnia …………………….. 2014</w:t>
      </w:r>
      <w:r w:rsidR="001227CF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 xml:space="preserve"> r.</w:t>
      </w:r>
      <w:bookmarkStart w:id="0" w:name="_GoBack"/>
      <w:bookmarkEnd w:id="0"/>
    </w:p>
    <w:p w:rsidR="00BF4D38" w:rsidRPr="00BF4D38" w:rsidRDefault="00BF4D38" w:rsidP="00BF4D38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</w:p>
    <w:p w:rsidR="00BF4D38" w:rsidRPr="00BF4D38" w:rsidRDefault="00BF4D38" w:rsidP="00EF663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BF4D38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w sprawie ustalenia składu osobowego Komisji Rozwoju, Mienia Miasta</w:t>
      </w:r>
      <w:r w:rsidRPr="00BF4D38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br/>
        <w:t>i Integracji Europejskiej Rady Miejskiej Kalisza.</w:t>
      </w:r>
    </w:p>
    <w:p w:rsidR="00BF4D38" w:rsidRPr="00BF4D38" w:rsidRDefault="00BF4D38" w:rsidP="00BF4D3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BF4D38" w:rsidRDefault="00BF4D38" w:rsidP="00491BE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4D3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Na podstawie art.21 ust.1 ustawy z dnia 8 marca 1990 r. o </w:t>
      </w:r>
      <w:r w:rsidR="00F608DF">
        <w:rPr>
          <w:rFonts w:ascii="Times New Roman" w:eastAsia="Times New Roman" w:hAnsi="Times New Roman" w:cs="Times New Roman"/>
          <w:sz w:val="28"/>
          <w:szCs w:val="28"/>
          <w:lang w:eastAsia="ar-SA"/>
        </w:rPr>
        <w:t>samorządzie gminnym (</w:t>
      </w:r>
      <w:r w:rsidRPr="00BF4D38">
        <w:rPr>
          <w:rFonts w:ascii="Times New Roman" w:eastAsia="Times New Roman" w:hAnsi="Times New Roman" w:cs="Times New Roman"/>
          <w:sz w:val="28"/>
          <w:szCs w:val="28"/>
          <w:lang w:eastAsia="ar-SA"/>
        </w:rPr>
        <w:t>Dz.</w:t>
      </w:r>
      <w:r w:rsidR="00491B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U. z 20</w:t>
      </w:r>
      <w:r w:rsidRPr="00BF4D38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F608DF">
        <w:rPr>
          <w:rFonts w:ascii="Times New Roman" w:eastAsia="Times New Roman" w:hAnsi="Times New Roman" w:cs="Times New Roman"/>
          <w:sz w:val="28"/>
          <w:szCs w:val="28"/>
          <w:lang w:eastAsia="ar-SA"/>
        </w:rPr>
        <w:t>3 r.</w:t>
      </w:r>
      <w:r w:rsidR="00491B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poz. </w:t>
      </w:r>
      <w:r w:rsidRPr="00BF4D38">
        <w:rPr>
          <w:rFonts w:ascii="Times New Roman" w:eastAsia="Times New Roman" w:hAnsi="Times New Roman" w:cs="Times New Roman"/>
          <w:sz w:val="28"/>
          <w:szCs w:val="28"/>
          <w:lang w:eastAsia="ar-SA"/>
        </w:rPr>
        <w:t>59</w:t>
      </w:r>
      <w:r w:rsidR="00491BEB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BF4D3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z </w:t>
      </w:r>
      <w:proofErr w:type="spellStart"/>
      <w:r w:rsidRPr="00BF4D38">
        <w:rPr>
          <w:rFonts w:ascii="Times New Roman" w:eastAsia="Times New Roman" w:hAnsi="Times New Roman" w:cs="Times New Roman"/>
          <w:sz w:val="28"/>
          <w:szCs w:val="28"/>
          <w:lang w:eastAsia="ar-SA"/>
        </w:rPr>
        <w:t>późn</w:t>
      </w:r>
      <w:proofErr w:type="spellEnd"/>
      <w:r w:rsidRPr="00BF4D3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8467E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EF663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zm.) uchwala się, </w:t>
      </w:r>
      <w:r w:rsidRPr="00BF4D38">
        <w:rPr>
          <w:rFonts w:ascii="Times New Roman" w:eastAsia="Times New Roman" w:hAnsi="Times New Roman" w:cs="Times New Roman"/>
          <w:sz w:val="28"/>
          <w:szCs w:val="28"/>
          <w:lang w:eastAsia="ar-SA"/>
        </w:rPr>
        <w:t>co następuje:</w:t>
      </w:r>
    </w:p>
    <w:p w:rsidR="00491BEB" w:rsidRPr="00BF4D38" w:rsidRDefault="00491BEB" w:rsidP="00491BE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F4D38" w:rsidRPr="00BF4D38" w:rsidRDefault="00BF4D38" w:rsidP="00BF4D3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F4D3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§ 1</w:t>
      </w:r>
    </w:p>
    <w:p w:rsidR="00BF4D38" w:rsidRPr="00BF4D38" w:rsidRDefault="00BF4D38" w:rsidP="00BF4D3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F4D38" w:rsidRPr="00BF4D38" w:rsidRDefault="00BF4D38" w:rsidP="00491BEB">
      <w:pPr>
        <w:suppressAutoHyphens/>
        <w:spacing w:after="0" w:line="240" w:lineRule="auto"/>
        <w:ind w:left="3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4D38">
        <w:rPr>
          <w:rFonts w:ascii="Times New Roman" w:eastAsia="Times New Roman" w:hAnsi="Times New Roman" w:cs="Times New Roman"/>
          <w:sz w:val="28"/>
          <w:szCs w:val="28"/>
          <w:lang w:eastAsia="ar-SA"/>
        </w:rPr>
        <w:t>W skład Komisji Rozwoju, Mienia Miasta i Integracji Europejskiej Rady Miejskiej Kalisza wchodzą radni:</w:t>
      </w:r>
    </w:p>
    <w:p w:rsidR="00BF4D38" w:rsidRPr="00BF4D38" w:rsidRDefault="00BF4D38" w:rsidP="00BF4D3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BF4D38" w:rsidRPr="00F608DF" w:rsidRDefault="00491BEB" w:rsidP="00F608DF">
      <w:pPr>
        <w:pStyle w:val="Akapitzlist"/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F608DF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…………………… </w:t>
      </w:r>
      <w:r w:rsidR="00BF4D38" w:rsidRPr="00F608DF">
        <w:rPr>
          <w:rFonts w:ascii="Times New Roman" w:eastAsia="Times New Roman" w:hAnsi="Times New Roman" w:cs="Times New Roman"/>
          <w:sz w:val="28"/>
          <w:szCs w:val="20"/>
          <w:lang w:eastAsia="ar-SA"/>
        </w:rPr>
        <w:t>,</w:t>
      </w:r>
    </w:p>
    <w:p w:rsidR="00BF4D38" w:rsidRPr="00BF4D38" w:rsidRDefault="00491BEB" w:rsidP="00BF4D38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……………………. </w:t>
      </w:r>
      <w:r w:rsidR="00BF4D38" w:rsidRPr="00BF4D38">
        <w:rPr>
          <w:rFonts w:ascii="Times New Roman" w:eastAsia="Times New Roman" w:hAnsi="Times New Roman" w:cs="Times New Roman"/>
          <w:sz w:val="28"/>
          <w:szCs w:val="20"/>
          <w:lang w:eastAsia="ar-SA"/>
        </w:rPr>
        <w:t>,</w:t>
      </w:r>
    </w:p>
    <w:p w:rsidR="00BF4D38" w:rsidRPr="00BF4D38" w:rsidRDefault="00491BEB" w:rsidP="00BF4D38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……………………. </w:t>
      </w:r>
      <w:r w:rsidR="00BF4D38" w:rsidRPr="00BF4D38">
        <w:rPr>
          <w:rFonts w:ascii="Times New Roman" w:eastAsia="Times New Roman" w:hAnsi="Times New Roman" w:cs="Times New Roman"/>
          <w:sz w:val="28"/>
          <w:szCs w:val="20"/>
          <w:lang w:eastAsia="ar-SA"/>
        </w:rPr>
        <w:t>,</w:t>
      </w:r>
    </w:p>
    <w:p w:rsidR="00BF4D38" w:rsidRPr="00BF4D38" w:rsidRDefault="00491BEB" w:rsidP="00BF4D38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……………………. </w:t>
      </w:r>
      <w:r w:rsidR="00BF4D38" w:rsidRPr="00BF4D38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, </w:t>
      </w:r>
    </w:p>
    <w:p w:rsidR="00BF4D38" w:rsidRPr="00BF4D38" w:rsidRDefault="00491BEB" w:rsidP="00BF4D38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……………………. </w:t>
      </w:r>
      <w:r w:rsidR="00BF4D38" w:rsidRPr="00BF4D38">
        <w:rPr>
          <w:rFonts w:ascii="Times New Roman" w:eastAsia="Times New Roman" w:hAnsi="Times New Roman" w:cs="Times New Roman"/>
          <w:sz w:val="28"/>
          <w:szCs w:val="20"/>
          <w:lang w:eastAsia="ar-SA"/>
        </w:rPr>
        <w:t>,</w:t>
      </w:r>
    </w:p>
    <w:p w:rsidR="00BF4D38" w:rsidRPr="00BF4D38" w:rsidRDefault="00491BEB" w:rsidP="00BF4D38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……………………. </w:t>
      </w:r>
      <w:r w:rsidR="00BF4D38" w:rsidRPr="00BF4D38">
        <w:rPr>
          <w:rFonts w:ascii="Times New Roman" w:eastAsia="Times New Roman" w:hAnsi="Times New Roman" w:cs="Times New Roman"/>
          <w:sz w:val="28"/>
          <w:szCs w:val="20"/>
          <w:lang w:eastAsia="ar-SA"/>
        </w:rPr>
        <w:t>,</w:t>
      </w:r>
    </w:p>
    <w:p w:rsidR="00BF4D38" w:rsidRPr="00BF4D38" w:rsidRDefault="00491BEB" w:rsidP="00BF4D38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……………………. </w:t>
      </w:r>
      <w:r w:rsidR="00BF4D38" w:rsidRPr="00BF4D38">
        <w:rPr>
          <w:rFonts w:ascii="Times New Roman" w:eastAsia="Times New Roman" w:hAnsi="Times New Roman" w:cs="Times New Roman"/>
          <w:sz w:val="28"/>
          <w:szCs w:val="20"/>
          <w:lang w:eastAsia="ar-SA"/>
        </w:rPr>
        <w:t>,</w:t>
      </w:r>
    </w:p>
    <w:p w:rsidR="00BF4D38" w:rsidRPr="00BF4D38" w:rsidRDefault="00491BEB" w:rsidP="00BF4D38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……………………. </w:t>
      </w:r>
      <w:r w:rsidR="00BF4D38" w:rsidRPr="00BF4D38">
        <w:rPr>
          <w:rFonts w:ascii="Times New Roman" w:eastAsia="Times New Roman" w:hAnsi="Times New Roman" w:cs="Times New Roman"/>
          <w:sz w:val="28"/>
          <w:szCs w:val="20"/>
          <w:lang w:eastAsia="ar-SA"/>
        </w:rPr>
        <w:t>,</w:t>
      </w:r>
    </w:p>
    <w:p w:rsidR="00BF4D38" w:rsidRDefault="00491BEB" w:rsidP="00BF4D38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……………………. </w:t>
      </w:r>
      <w:r w:rsidR="00BF4D38" w:rsidRPr="00BF4D38">
        <w:rPr>
          <w:rFonts w:ascii="Times New Roman" w:eastAsia="Times New Roman" w:hAnsi="Times New Roman" w:cs="Times New Roman"/>
          <w:sz w:val="28"/>
          <w:szCs w:val="20"/>
          <w:lang w:eastAsia="ar-SA"/>
        </w:rPr>
        <w:t>,</w:t>
      </w:r>
    </w:p>
    <w:p w:rsidR="00BF4D38" w:rsidRPr="00F608DF" w:rsidRDefault="00F608DF" w:rsidP="00F608DF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10)</w:t>
      </w:r>
      <w:r w:rsidR="00491BEB" w:rsidRPr="00F608DF">
        <w:rPr>
          <w:rFonts w:ascii="Times New Roman" w:eastAsia="Times New Roman" w:hAnsi="Times New Roman" w:cs="Times New Roman"/>
          <w:sz w:val="28"/>
          <w:szCs w:val="20"/>
          <w:lang w:eastAsia="ar-SA"/>
        </w:rPr>
        <w:t>…………………….</w:t>
      </w:r>
      <w:r w:rsidR="00BF4D38" w:rsidRPr="00F608DF">
        <w:rPr>
          <w:rFonts w:ascii="Times New Roman" w:eastAsia="Times New Roman" w:hAnsi="Times New Roman" w:cs="Times New Roman"/>
          <w:sz w:val="28"/>
          <w:szCs w:val="20"/>
          <w:lang w:eastAsia="ar-SA"/>
        </w:rPr>
        <w:t>,</w:t>
      </w:r>
    </w:p>
    <w:p w:rsidR="00BF4D38" w:rsidRPr="00BF4D38" w:rsidRDefault="00F608DF" w:rsidP="00F608D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    11)</w:t>
      </w:r>
      <w:r w:rsidR="00491BEB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……………………..</w:t>
      </w:r>
    </w:p>
    <w:p w:rsidR="00BF4D38" w:rsidRPr="00BF4D38" w:rsidRDefault="00BF4D38" w:rsidP="00EF663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F4D38" w:rsidRPr="00BF4D38" w:rsidRDefault="00BF4D38" w:rsidP="00BF4D3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F4D3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§ 2</w:t>
      </w:r>
    </w:p>
    <w:p w:rsidR="00BF4D38" w:rsidRPr="00BF4D38" w:rsidRDefault="00BF4D38" w:rsidP="00BF4D3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F4D38" w:rsidRPr="00BF4D38" w:rsidRDefault="00BF4D38" w:rsidP="00BF4D3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4D38">
        <w:rPr>
          <w:rFonts w:ascii="Times New Roman" w:eastAsia="Times New Roman" w:hAnsi="Times New Roman" w:cs="Times New Roman"/>
          <w:sz w:val="28"/>
          <w:szCs w:val="28"/>
          <w:lang w:eastAsia="ar-SA"/>
        </w:rPr>
        <w:t>Wykonanie uchwały powierza się Przewodniczącemu Rady Miejskiej Kalisza.</w:t>
      </w:r>
    </w:p>
    <w:p w:rsidR="00BF4D38" w:rsidRPr="00BF4D38" w:rsidRDefault="00BF4D38" w:rsidP="00BF4D3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F4D38" w:rsidRPr="00BF4D38" w:rsidRDefault="00BF4D38" w:rsidP="00BF4D3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F4D3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§ 3</w:t>
      </w:r>
    </w:p>
    <w:p w:rsidR="00BF4D38" w:rsidRPr="00BF4D38" w:rsidRDefault="00BF4D38" w:rsidP="00BF4D3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F4D38" w:rsidRPr="00BF4D38" w:rsidRDefault="00BF4D38" w:rsidP="00BF4D3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F4D38">
        <w:rPr>
          <w:rFonts w:ascii="Times New Roman" w:eastAsia="Times New Roman" w:hAnsi="Times New Roman" w:cs="Times New Roman"/>
          <w:sz w:val="28"/>
          <w:szCs w:val="28"/>
          <w:lang w:eastAsia="ar-SA"/>
        </w:rPr>
        <w:t>Uchwała wchodzi w życie z dniem podjęcia.</w:t>
      </w:r>
    </w:p>
    <w:p w:rsidR="00BF4D38" w:rsidRPr="00BF4D38" w:rsidRDefault="00BF4D38" w:rsidP="00BF4D38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F4D38" w:rsidRPr="00BF4D38" w:rsidRDefault="00BF4D38" w:rsidP="00BF4D38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F4D38" w:rsidRPr="00BF4D38" w:rsidRDefault="00BF4D38" w:rsidP="00BF4D38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52F27" w:rsidRDefault="00C52F27"/>
    <w:sectPr w:rsidR="00C52F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E904F89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BB7"/>
    <w:rsid w:val="001227CF"/>
    <w:rsid w:val="00363BB7"/>
    <w:rsid w:val="00491BEB"/>
    <w:rsid w:val="008467EC"/>
    <w:rsid w:val="00BF4D38"/>
    <w:rsid w:val="00C52F27"/>
    <w:rsid w:val="00EF663F"/>
    <w:rsid w:val="00F60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ED4739-B4B7-4EF4-99A5-2F2B71E3A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608D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608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08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EZmarzla</dc:creator>
  <cp:keywords/>
  <dc:description/>
  <cp:lastModifiedBy>EZmarzla</cp:lastModifiedBy>
  <cp:revision>9</cp:revision>
  <cp:lastPrinted>2014-12-05T13:00:00Z</cp:lastPrinted>
  <dcterms:created xsi:type="dcterms:W3CDTF">2014-11-24T09:01:00Z</dcterms:created>
  <dcterms:modified xsi:type="dcterms:W3CDTF">2014-12-05T13:01:00Z</dcterms:modified>
</cp:coreProperties>
</file>